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7DC6F" w14:textId="61C77BD0"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14:paraId="58207DF7" w14:textId="77777777"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10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7119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711957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6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lastRenderedPageBreak/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w załączniku nr 3 do rozporządzenia Rady Ministrów z dnia 15 maja 2018 r. w sprawie wynagradzania pracowników samorządowych (Dz. U. poz. 936, z </w:t>
      </w:r>
      <w:proofErr w:type="spellStart"/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lastRenderedPageBreak/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5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5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19775369"/>
      <w:bookmarkStart w:id="42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13F953" w14:textId="77777777"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3" w:name="_Toc11156364"/>
      <w:bookmarkStart w:id="44" w:name="_Toc11157010"/>
      <w:bookmarkStart w:id="45" w:name="_Toc13231229"/>
      <w:bookmarkStart w:id="46" w:name="_Toc14098673"/>
      <w:bookmarkStart w:id="47" w:name="_Toc14163156"/>
      <w:bookmarkStart w:id="48" w:name="_Toc14779254"/>
      <w:bookmarkStart w:id="49" w:name="_Toc14868076"/>
      <w:bookmarkStart w:id="50" w:name="_Toc19775370"/>
      <w:r w:rsidRPr="007B64FA">
        <w:rPr>
          <w:rFonts w:ascii="Times New Roman" w:hAnsi="Times New Roman" w:cs="Times New Roman"/>
          <w:b/>
          <w:sz w:val="24"/>
          <w:szCs w:val="24"/>
        </w:rPr>
        <w:t xml:space="preserve">V. </w:t>
      </w:r>
      <w:bookmarkStart w:id="51" w:name="_Toc462299085"/>
      <w:bookmarkStart w:id="52" w:name="_Toc11156365"/>
      <w:bookmarkStart w:id="53" w:name="_Toc11157011"/>
      <w:bookmarkStart w:id="54" w:name="_Toc13231230"/>
      <w:bookmarkStart w:id="55" w:name="_Toc14098674"/>
      <w:bookmarkStart w:id="56" w:name="_Toc14163157"/>
      <w:bookmarkEnd w:id="42"/>
      <w:bookmarkEnd w:id="43"/>
      <w:bookmarkEnd w:id="44"/>
      <w:bookmarkEnd w:id="45"/>
      <w:bookmarkEnd w:id="46"/>
      <w:bookmarkEnd w:id="47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1"/>
      <w:bookmarkEnd w:id="52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8"/>
      <w:bookmarkEnd w:id="49"/>
      <w:bookmarkEnd w:id="50"/>
      <w:bookmarkEnd w:id="53"/>
      <w:bookmarkEnd w:id="54"/>
      <w:bookmarkEnd w:id="55"/>
      <w:bookmarkEnd w:id="56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lastRenderedPageBreak/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666E7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666E7B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pn. „Opieka </w:t>
      </w:r>
      <w:proofErr w:type="spellStart"/>
      <w:r w:rsidR="00C065A0">
        <w:rPr>
          <w:rFonts w:ascii="Times New Roman" w:hAnsi="Times New Roman"/>
          <w:color w:val="000000" w:themeColor="text1"/>
          <w:sz w:val="24"/>
          <w:szCs w:val="24"/>
        </w:rPr>
        <w:t>wytchnieniowa</w:t>
      </w:r>
      <w:proofErr w:type="spellEnd"/>
      <w:r w:rsidR="00C065A0">
        <w:rPr>
          <w:rFonts w:ascii="Times New Roman" w:hAnsi="Times New Roman"/>
          <w:color w:val="000000" w:themeColor="text1"/>
          <w:sz w:val="24"/>
          <w:szCs w:val="24"/>
        </w:rPr>
        <w:t>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lastRenderedPageBreak/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7" w:name="_Toc462299087"/>
      <w:bookmarkStart w:id="58" w:name="_Toc11156366"/>
      <w:bookmarkStart w:id="59" w:name="_Toc11157012"/>
      <w:bookmarkStart w:id="60" w:name="_Toc13231231"/>
      <w:bookmarkStart w:id="61" w:name="_Toc14098675"/>
      <w:bookmarkStart w:id="62" w:name="_Toc14163158"/>
      <w:bookmarkStart w:id="63" w:name="_Toc14779255"/>
      <w:bookmarkStart w:id="64" w:name="_Toc14868077"/>
      <w:bookmarkStart w:id="65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7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6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7" w:name="_Toc11156368"/>
      <w:bookmarkStart w:id="68" w:name="_Toc11157014"/>
      <w:bookmarkStart w:id="69" w:name="_Toc13231233"/>
      <w:bookmarkStart w:id="70" w:name="_Toc14098676"/>
      <w:bookmarkStart w:id="71" w:name="_Toc14163159"/>
      <w:bookmarkStart w:id="72" w:name="_Toc14779256"/>
      <w:bookmarkStart w:id="73" w:name="_Toc14868078"/>
      <w:bookmarkStart w:id="74" w:name="_Toc19775372"/>
      <w:r w:rsidRPr="000C4C87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6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_Toc462299090"/>
      <w:bookmarkStart w:id="76" w:name="_Toc11157015"/>
      <w:bookmarkStart w:id="77" w:name="_Toc13231234"/>
      <w:bookmarkStart w:id="78" w:name="_Toc14098677"/>
      <w:bookmarkStart w:id="79" w:name="_Toc14163160"/>
      <w:bookmarkStart w:id="80" w:name="_Toc14779257"/>
      <w:bookmarkStart w:id="81" w:name="_Toc14868079"/>
      <w:bookmarkStart w:id="82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5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Dysponentem środków Funduszu Solidarnościowego jest minister właściwy do spraw zabezpieczenia 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3" w:name="_Toc462299091"/>
      <w:bookmarkStart w:id="84" w:name="_Toc11156369"/>
      <w:bookmarkStart w:id="85" w:name="_Toc11157016"/>
      <w:bookmarkStart w:id="86" w:name="_Toc13231235"/>
      <w:bookmarkStart w:id="87" w:name="_Toc14098678"/>
      <w:bookmarkStart w:id="88" w:name="_Toc14163161"/>
      <w:bookmarkStart w:id="89" w:name="_Toc14779258"/>
      <w:bookmarkStart w:id="90" w:name="_Toc14868080"/>
      <w:bookmarkStart w:id="91" w:name="_Toc19775374"/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3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elektronicznej należy przesłać za pośrednictwem platformy </w:t>
      </w:r>
      <w:proofErr w:type="spellStart"/>
      <w:r w:rsidRPr="0028065B">
        <w:rPr>
          <w:rFonts w:ascii="Times New Roman" w:hAnsi="Times New Roman"/>
          <w:sz w:val="24"/>
          <w:szCs w:val="24"/>
        </w:rPr>
        <w:t>ePUAP</w:t>
      </w:r>
      <w:proofErr w:type="spellEnd"/>
      <w:r w:rsidRPr="0028065B">
        <w:rPr>
          <w:rFonts w:ascii="Times New Roman" w:hAnsi="Times New Roman"/>
          <w:sz w:val="24"/>
          <w:szCs w:val="24"/>
        </w:rPr>
        <w:t xml:space="preserve">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</w:t>
      </w:r>
      <w:proofErr w:type="spellStart"/>
      <w:r w:rsidRPr="0028065B">
        <w:rPr>
          <w:rFonts w:ascii="Times New Roman" w:hAnsi="Times New Roman"/>
          <w:sz w:val="24"/>
          <w:szCs w:val="24"/>
        </w:rPr>
        <w:t>ePUAP</w:t>
      </w:r>
      <w:proofErr w:type="spellEnd"/>
      <w:r w:rsidRPr="0028065B">
        <w:rPr>
          <w:rFonts w:ascii="Times New Roman" w:hAnsi="Times New Roman"/>
          <w:sz w:val="24"/>
          <w:szCs w:val="24"/>
        </w:rPr>
        <w:t xml:space="preserve">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</w:t>
      </w:r>
      <w:r w:rsidR="00217478" w:rsidRPr="00217478">
        <w:rPr>
          <w:rFonts w:ascii="Times New Roman" w:hAnsi="Times New Roman"/>
          <w:sz w:val="24"/>
          <w:szCs w:val="24"/>
        </w:rPr>
        <w:lastRenderedPageBreak/>
        <w:t xml:space="preserve">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>e organem właściwym do umarzania, odraczania terminów lub rozkładania na raty spłat należności Funduszu Solidarnościowego, a także wydania 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2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3" w:name="_Toc11156370"/>
      <w:bookmarkStart w:id="94" w:name="_Toc11157017"/>
      <w:bookmarkStart w:id="95" w:name="_Toc13231236"/>
      <w:bookmarkStart w:id="96" w:name="_Toc14098679"/>
      <w:bookmarkStart w:id="97" w:name="_Toc14163162"/>
      <w:bookmarkStart w:id="98" w:name="_Toc14779259"/>
      <w:bookmarkStart w:id="99" w:name="_Toc14868081"/>
      <w:bookmarkStart w:id="100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2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B786D7D" w14:textId="27D7058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1" w:name="_Toc462299093"/>
      <w:bookmarkStart w:id="102" w:name="_Toc11156371"/>
      <w:bookmarkStart w:id="103" w:name="_Toc11157018"/>
      <w:bookmarkStart w:id="104" w:name="_Toc13231237"/>
      <w:bookmarkStart w:id="105" w:name="_Toc14098680"/>
      <w:bookmarkStart w:id="106" w:name="_Toc14163163"/>
      <w:bookmarkStart w:id="107" w:name="_Toc14779260"/>
      <w:bookmarkStart w:id="108" w:name="_Toc14868082"/>
      <w:bookmarkStart w:id="109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1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0" w:name="_Toc11156372"/>
      <w:bookmarkStart w:id="111" w:name="_Toc11157019"/>
      <w:bookmarkStart w:id="112" w:name="_Toc13231238"/>
      <w:bookmarkStart w:id="113" w:name="_Toc14098681"/>
      <w:bookmarkStart w:id="114" w:name="_Toc14163164"/>
      <w:bookmarkStart w:id="115" w:name="_Toc14779261"/>
      <w:bookmarkStart w:id="116" w:name="_Toc14868083"/>
      <w:bookmarkStart w:id="117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48996F9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7E5BFB" w:rsidRPr="00D57BEA">
        <w:rPr>
          <w:rFonts w:ascii="Times New Roman" w:hAnsi="Times New Roman"/>
          <w:sz w:val="24"/>
          <w:szCs w:val="24"/>
        </w:rPr>
        <w:t xml:space="preserve"> 31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 xml:space="preserve"> do dnia 31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118" w:name="_GoBack"/>
      <w:bookmarkEnd w:id="118"/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808F" w14:textId="77777777" w:rsidR="00711957" w:rsidRDefault="00711957" w:rsidP="001D6799">
      <w:pPr>
        <w:spacing w:after="0" w:line="240" w:lineRule="auto"/>
      </w:pPr>
      <w:r>
        <w:separator/>
      </w:r>
    </w:p>
  </w:endnote>
  <w:endnote w:type="continuationSeparator" w:id="0">
    <w:p w14:paraId="7D4390C7" w14:textId="77777777" w:rsidR="00711957" w:rsidRDefault="00711957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E6">
          <w:rPr>
            <w:noProof/>
          </w:rPr>
          <w:t>17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D965" w14:textId="77777777" w:rsidR="00711957" w:rsidRDefault="00711957" w:rsidP="001D6799">
      <w:pPr>
        <w:spacing w:after="0" w:line="240" w:lineRule="auto"/>
      </w:pPr>
      <w:r>
        <w:separator/>
      </w:r>
    </w:p>
  </w:footnote>
  <w:footnote w:type="continuationSeparator" w:id="0">
    <w:p w14:paraId="6560B145" w14:textId="77777777" w:rsidR="00711957" w:rsidRDefault="00711957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849D94A0-8FF5-4839-990E-E55254CA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3972</Words>
  <Characters>26335</Characters>
  <Application>Microsoft Office Word</Application>
  <DocSecurity>0</DocSecurity>
  <Lines>585</Lines>
  <Paragraphs>238</Paragraphs>
  <ScaleCrop>false</ScaleCrop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2019-09-24T12:35:00Z</dcterms:created>
  <dcterms:modified xsi:type="dcterms:W3CDTF">2019-09-24T12:48:00Z</dcterms:modified>
</cp:coreProperties>
</file>